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6BB13" w14:textId="3AA6440D" w:rsidR="00B56EE9" w:rsidRDefault="00B56EE9" w:rsidP="00B56EE9">
      <w:pPr>
        <w:rPr>
          <w:b/>
          <w:bCs/>
        </w:rPr>
      </w:pPr>
      <w:r>
        <w:rPr>
          <w:b/>
          <w:bCs/>
        </w:rPr>
        <w:t xml:space="preserve">Gunningscriterium </w:t>
      </w:r>
      <w:r w:rsidR="00D71EC3">
        <w:rPr>
          <w:b/>
          <w:bCs/>
        </w:rPr>
        <w:t>2</w:t>
      </w:r>
    </w:p>
    <w:p w14:paraId="4D29C37F" w14:textId="77777777" w:rsidR="00074EF4" w:rsidRPr="00DC4782" w:rsidRDefault="00074EF4" w:rsidP="00074EF4">
      <w:pPr>
        <w:pStyle w:val="Geenafstand"/>
        <w:rPr>
          <w:rFonts w:cstheme="minorHAnsi"/>
        </w:rPr>
      </w:pPr>
      <w:r w:rsidRPr="002D6F68">
        <w:rPr>
          <w:rFonts w:cstheme="minorHAnsi"/>
        </w:rPr>
        <w:t>Zaffier werkt continu samen met diverse partners in het belang van de inwoners op onder andere het gebied van inburgering. Daarom hecht Zaffier er veel waarde aan dat de inschrijvers samenwerking net zo belangrijk vinden als Zaffier. De zelfredzaamheidsroute (inclusief MAP) is een duaal traject gericht op het zelfstandig deel kunnen nemen</w:t>
      </w:r>
      <w:r w:rsidRPr="00DC4782">
        <w:rPr>
          <w:rFonts w:cstheme="minorHAnsi"/>
        </w:rPr>
        <w:t xml:space="preserve"> aan de maatschappij. </w:t>
      </w:r>
      <w:r>
        <w:rPr>
          <w:rFonts w:cstheme="minorHAnsi"/>
        </w:rPr>
        <w:t xml:space="preserve">Daarnaast is zowel voor de zelfredzaamheidsroute als aanbodversterking structurele </w:t>
      </w:r>
      <w:r w:rsidRPr="00DC4782">
        <w:rPr>
          <w:rFonts w:cstheme="minorHAnsi"/>
        </w:rPr>
        <w:t>samenwerking met andere partners noodzakelijk.</w:t>
      </w:r>
    </w:p>
    <w:p w14:paraId="576CC85C" w14:textId="77777777" w:rsidR="00504ABA" w:rsidRDefault="00504ABA" w:rsidP="00B56EE9">
      <w:r>
        <w:t>Bij de uitwerking van het plan van aanpak dient u in ieder geval te gaan op de volgende vragen, waarbij het gaat om de aanvullende dienstverlening die u levert t.a.v. het vereiste in het PvE</w:t>
      </w:r>
      <w:r w:rsidR="00B56EE9">
        <w:t xml:space="preserve">, zie vanaf de pagina hieronder. </w:t>
      </w:r>
    </w:p>
    <w:p w14:paraId="31745D62" w14:textId="6192CA6E" w:rsidR="00B56EE9" w:rsidRPr="00504ABA" w:rsidRDefault="00B56EE9" w:rsidP="00B56EE9">
      <w:pPr>
        <w:rPr>
          <w:rFonts w:cs="Arial"/>
        </w:rPr>
      </w:pPr>
      <w:r>
        <w:t>U mag zelf de lengte van de tabellen aanpassen naar gelang de ruimte die u nodig hebt voor uw antwoord. In totaal mogen de pagina’s (exclusief dit voorblad) niet meer dan 4 bedragen.</w:t>
      </w:r>
    </w:p>
    <w:p w14:paraId="582F367E" w14:textId="71D3A20A" w:rsidR="00B56EE9" w:rsidRDefault="00B56EE9">
      <w:pPr>
        <w:spacing w:after="160" w:line="259" w:lineRule="auto"/>
      </w:pPr>
      <w:r>
        <w:br w:type="page"/>
      </w:r>
    </w:p>
    <w:tbl>
      <w:tblPr>
        <w:tblStyle w:val="Tabelraster"/>
        <w:tblW w:w="0" w:type="auto"/>
        <w:tblLook w:val="04A0" w:firstRow="1" w:lastRow="0" w:firstColumn="1" w:lastColumn="0" w:noHBand="0" w:noVBand="1"/>
      </w:tblPr>
      <w:tblGrid>
        <w:gridCol w:w="1272"/>
        <w:gridCol w:w="7744"/>
      </w:tblGrid>
      <w:tr w:rsidR="00B56EE9" w14:paraId="24A6F074" w14:textId="77777777" w:rsidTr="00B56EE9">
        <w:tc>
          <w:tcPr>
            <w:tcW w:w="1272" w:type="dxa"/>
          </w:tcPr>
          <w:p w14:paraId="00987B21" w14:textId="2A3D6CEF" w:rsidR="00B56EE9" w:rsidRDefault="00B56EE9" w:rsidP="00B56EE9">
            <w:pPr>
              <w:rPr>
                <w:b/>
                <w:bCs/>
              </w:rPr>
            </w:pPr>
            <w:r>
              <w:rPr>
                <w:b/>
                <w:bCs/>
              </w:rPr>
              <w:lastRenderedPageBreak/>
              <w:t>Onderwerp</w:t>
            </w:r>
          </w:p>
        </w:tc>
        <w:tc>
          <w:tcPr>
            <w:tcW w:w="7744" w:type="dxa"/>
          </w:tcPr>
          <w:p w14:paraId="5196E39D" w14:textId="37E0B2FA" w:rsidR="00B56EE9" w:rsidRPr="00B56EE9" w:rsidRDefault="0092627F" w:rsidP="00B56EE9">
            <w:pPr>
              <w:rPr>
                <w:b/>
                <w:bCs/>
              </w:rPr>
            </w:pPr>
            <w:r w:rsidRPr="00DC4782">
              <w:rPr>
                <w:rFonts w:cstheme="minorHAnsi"/>
              </w:rPr>
              <w:t>Op welke wijze geeft u vorm aan het duale traject</w:t>
            </w:r>
            <w:r>
              <w:rPr>
                <w:rFonts w:cstheme="minorHAnsi"/>
              </w:rPr>
              <w:t xml:space="preserve"> van de zelfredzaamheidsroute</w:t>
            </w:r>
            <w:r w:rsidRPr="00DC4782">
              <w:rPr>
                <w:rFonts w:cstheme="minorHAnsi"/>
              </w:rPr>
              <w:t xml:space="preserve">? </w:t>
            </w:r>
          </w:p>
        </w:tc>
      </w:tr>
      <w:tr w:rsidR="00AE69EF" w14:paraId="048C17E4" w14:textId="77777777" w:rsidTr="00860C5B">
        <w:tc>
          <w:tcPr>
            <w:tcW w:w="9016" w:type="dxa"/>
            <w:gridSpan w:val="2"/>
          </w:tcPr>
          <w:p w14:paraId="5F28930F" w14:textId="70301F9E" w:rsidR="00AE69EF" w:rsidRPr="00B56EE9" w:rsidRDefault="00AE69EF" w:rsidP="00B56EE9">
            <w:pPr>
              <w:rPr>
                <w:b/>
                <w:bCs/>
              </w:rPr>
            </w:pPr>
            <w:r>
              <w:rPr>
                <w:b/>
                <w:bCs/>
              </w:rPr>
              <w:t xml:space="preserve">Uitwerking: </w:t>
            </w:r>
          </w:p>
          <w:p w14:paraId="282D240F" w14:textId="7FBBB556" w:rsidR="00AE69EF" w:rsidRDefault="00AE69EF" w:rsidP="00B56EE9"/>
          <w:p w14:paraId="6704BED0" w14:textId="77777777" w:rsidR="00AE69EF" w:rsidRDefault="00AE69EF" w:rsidP="00B56EE9"/>
          <w:p w14:paraId="291651BD" w14:textId="77777777" w:rsidR="00AE69EF" w:rsidRDefault="00AE69EF" w:rsidP="00B56EE9"/>
          <w:p w14:paraId="3B8EB31F" w14:textId="124472D4" w:rsidR="00AE69EF" w:rsidRDefault="00AE69EF" w:rsidP="00B56EE9"/>
          <w:p w14:paraId="66F5DEF8" w14:textId="0177B387" w:rsidR="00AE69EF" w:rsidRDefault="00AE69EF" w:rsidP="00B56EE9"/>
          <w:p w14:paraId="682EF6F1" w14:textId="77777777" w:rsidR="00AE69EF" w:rsidRDefault="00AE69EF" w:rsidP="00B56EE9"/>
          <w:p w14:paraId="304429FA" w14:textId="77777777" w:rsidR="00AE69EF" w:rsidRDefault="00AE69EF" w:rsidP="00B56EE9"/>
          <w:p w14:paraId="40D1C031" w14:textId="77777777" w:rsidR="00AE69EF" w:rsidRDefault="00AE69EF" w:rsidP="00B56EE9"/>
          <w:p w14:paraId="6E6506F1" w14:textId="77777777" w:rsidR="00AE69EF" w:rsidRDefault="00AE69EF" w:rsidP="00B56EE9"/>
          <w:p w14:paraId="336353A1" w14:textId="49C6E5A7" w:rsidR="00AE69EF" w:rsidRDefault="00AE69EF" w:rsidP="00B56EE9"/>
        </w:tc>
      </w:tr>
      <w:tr w:rsidR="00B56EE9" w14:paraId="17799D9B" w14:textId="77777777" w:rsidTr="00B56EE9">
        <w:tc>
          <w:tcPr>
            <w:tcW w:w="1272" w:type="dxa"/>
          </w:tcPr>
          <w:p w14:paraId="46624532" w14:textId="42CE93D0" w:rsidR="00B56EE9" w:rsidRPr="00B56EE9" w:rsidRDefault="00B56EE9" w:rsidP="00B56EE9">
            <w:pPr>
              <w:rPr>
                <w:b/>
                <w:bCs/>
              </w:rPr>
            </w:pPr>
            <w:r w:rsidRPr="00B56EE9">
              <w:rPr>
                <w:b/>
                <w:bCs/>
              </w:rPr>
              <w:t>Onderwerp</w:t>
            </w:r>
          </w:p>
        </w:tc>
        <w:tc>
          <w:tcPr>
            <w:tcW w:w="7744" w:type="dxa"/>
          </w:tcPr>
          <w:p w14:paraId="5CCD07AD" w14:textId="77777777" w:rsidR="00675314" w:rsidRPr="00DC4782" w:rsidRDefault="00675314" w:rsidP="00675314">
            <w:pPr>
              <w:pStyle w:val="Geenafstand"/>
              <w:rPr>
                <w:rFonts w:cstheme="minorHAnsi"/>
              </w:rPr>
            </w:pPr>
            <w:r w:rsidRPr="00DC4782">
              <w:rPr>
                <w:rFonts w:cstheme="minorHAnsi"/>
              </w:rPr>
              <w:t>Hoe stemt u de verschillende onderdelen uit het inburgeringstraject, waaronder het taalcomponent op elkaar af?</w:t>
            </w:r>
          </w:p>
          <w:p w14:paraId="0D7D357C" w14:textId="0746BA44" w:rsidR="00B56EE9" w:rsidRPr="00B56EE9" w:rsidRDefault="00B56EE9" w:rsidP="00B56EE9">
            <w:pPr>
              <w:rPr>
                <w:b/>
                <w:bCs/>
              </w:rPr>
            </w:pPr>
          </w:p>
        </w:tc>
      </w:tr>
      <w:tr w:rsidR="00AE69EF" w14:paraId="297A4FC9" w14:textId="77777777" w:rsidTr="00B83FBB">
        <w:tc>
          <w:tcPr>
            <w:tcW w:w="9016" w:type="dxa"/>
            <w:gridSpan w:val="2"/>
          </w:tcPr>
          <w:p w14:paraId="4184307C" w14:textId="77777777" w:rsidR="00AE69EF" w:rsidRPr="00B56EE9" w:rsidRDefault="00AE69EF" w:rsidP="00AE69EF">
            <w:pPr>
              <w:rPr>
                <w:b/>
                <w:bCs/>
              </w:rPr>
            </w:pPr>
            <w:r>
              <w:rPr>
                <w:b/>
                <w:bCs/>
              </w:rPr>
              <w:t xml:space="preserve">Uitwerking: </w:t>
            </w:r>
          </w:p>
          <w:p w14:paraId="1F0F334C" w14:textId="28D27D6E" w:rsidR="00AE69EF" w:rsidRDefault="00AE69EF" w:rsidP="00B56EE9"/>
          <w:p w14:paraId="2F7A1C09" w14:textId="77777777" w:rsidR="00AE69EF" w:rsidRDefault="00AE69EF" w:rsidP="00B56EE9"/>
          <w:p w14:paraId="5A54FDFE" w14:textId="77777777" w:rsidR="00AE69EF" w:rsidRDefault="00AE69EF" w:rsidP="00B56EE9"/>
          <w:p w14:paraId="7B11C2B8" w14:textId="19341DE7" w:rsidR="00AE69EF" w:rsidRDefault="00AE69EF" w:rsidP="00B56EE9"/>
          <w:p w14:paraId="7F6BD479" w14:textId="2848EE3C" w:rsidR="00AE69EF" w:rsidRDefault="00AE69EF" w:rsidP="00B56EE9"/>
          <w:p w14:paraId="10E82C12" w14:textId="35EF71D3" w:rsidR="00AE69EF" w:rsidRDefault="00AE69EF" w:rsidP="00B56EE9"/>
          <w:p w14:paraId="3DEE89D6" w14:textId="032ABCF3" w:rsidR="00AE69EF" w:rsidRDefault="00AE69EF" w:rsidP="00B56EE9"/>
          <w:p w14:paraId="199F6077" w14:textId="77777777" w:rsidR="00AE69EF" w:rsidRDefault="00AE69EF" w:rsidP="00B56EE9"/>
          <w:p w14:paraId="645FE9E3" w14:textId="77777777" w:rsidR="00AE69EF" w:rsidRDefault="00AE69EF" w:rsidP="00B56EE9"/>
          <w:p w14:paraId="2FA008B2" w14:textId="09A0DB82" w:rsidR="00AE69EF" w:rsidRDefault="00AE69EF" w:rsidP="00B56EE9"/>
        </w:tc>
      </w:tr>
      <w:tr w:rsidR="00B56EE9" w14:paraId="47D6AAA2" w14:textId="77777777" w:rsidTr="00B56EE9">
        <w:tc>
          <w:tcPr>
            <w:tcW w:w="1272" w:type="dxa"/>
            <w:shd w:val="clear" w:color="auto" w:fill="8EAADB" w:themeFill="accent1" w:themeFillTint="99"/>
          </w:tcPr>
          <w:p w14:paraId="58054235" w14:textId="77777777" w:rsidR="00B56EE9" w:rsidRDefault="00B56EE9" w:rsidP="00B56EE9"/>
        </w:tc>
        <w:tc>
          <w:tcPr>
            <w:tcW w:w="7744" w:type="dxa"/>
            <w:shd w:val="clear" w:color="auto" w:fill="8EAADB" w:themeFill="accent1" w:themeFillTint="99"/>
          </w:tcPr>
          <w:p w14:paraId="5CC9E157" w14:textId="77777777" w:rsidR="00B56EE9" w:rsidRDefault="00B56EE9" w:rsidP="00B56EE9"/>
        </w:tc>
      </w:tr>
      <w:tr w:rsidR="00B56EE9" w14:paraId="2503F5FD" w14:textId="77777777" w:rsidTr="00B56EE9">
        <w:tc>
          <w:tcPr>
            <w:tcW w:w="1272" w:type="dxa"/>
          </w:tcPr>
          <w:p w14:paraId="7AE56010" w14:textId="5F6DD469" w:rsidR="00B56EE9" w:rsidRPr="00B56EE9" w:rsidRDefault="00B56EE9" w:rsidP="00B56EE9">
            <w:pPr>
              <w:rPr>
                <w:b/>
                <w:bCs/>
              </w:rPr>
            </w:pPr>
            <w:r w:rsidRPr="00B56EE9">
              <w:rPr>
                <w:b/>
                <w:bCs/>
              </w:rPr>
              <w:t>Onderwerp</w:t>
            </w:r>
          </w:p>
        </w:tc>
        <w:tc>
          <w:tcPr>
            <w:tcW w:w="7744" w:type="dxa"/>
          </w:tcPr>
          <w:p w14:paraId="60FCEF59" w14:textId="77777777" w:rsidR="00D71EC3" w:rsidRDefault="00D71EC3" w:rsidP="00D71EC3">
            <w:pPr>
              <w:pStyle w:val="Geenafstand"/>
              <w:rPr>
                <w:rFonts w:eastAsia="Times New Roman" w:cstheme="minorHAnsi"/>
                <w:lang w:eastAsia="nl-NL"/>
              </w:rPr>
            </w:pPr>
            <w:r w:rsidRPr="00DC4782">
              <w:rPr>
                <w:rFonts w:eastAsia="Times New Roman" w:cstheme="minorHAnsi"/>
                <w:lang w:eastAsia="nl-NL"/>
              </w:rPr>
              <w:t xml:space="preserve">Op welke wijze creëert u een netwerk en werkt u samen met partners zoals Zaffier, </w:t>
            </w:r>
            <w:r>
              <w:rPr>
                <w:rFonts w:eastAsia="Times New Roman" w:cstheme="minorHAnsi"/>
                <w:lang w:eastAsia="nl-NL"/>
              </w:rPr>
              <w:t xml:space="preserve">werkgevers, </w:t>
            </w:r>
            <w:r w:rsidRPr="00DC4782">
              <w:rPr>
                <w:rFonts w:eastAsia="Times New Roman" w:cstheme="minorHAnsi"/>
                <w:lang w:eastAsia="nl-NL"/>
              </w:rPr>
              <w:t>de taalschool, taalhuizen en welzijnsorganisaties</w:t>
            </w:r>
            <w:r>
              <w:rPr>
                <w:rFonts w:eastAsia="Times New Roman" w:cstheme="minorHAnsi"/>
                <w:lang w:eastAsia="nl-NL"/>
              </w:rPr>
              <w:t>?</w:t>
            </w:r>
          </w:p>
          <w:p w14:paraId="5453918F" w14:textId="52069131" w:rsidR="00B56EE9" w:rsidRPr="00961B87" w:rsidRDefault="00B56EE9" w:rsidP="00961B87">
            <w:pPr>
              <w:pStyle w:val="Geenafstand"/>
              <w:rPr>
                <w:rFonts w:cstheme="minorHAnsi"/>
              </w:rPr>
            </w:pPr>
          </w:p>
        </w:tc>
      </w:tr>
      <w:tr w:rsidR="00ED4861" w14:paraId="4AC57FBA" w14:textId="77777777" w:rsidTr="00040D18">
        <w:tc>
          <w:tcPr>
            <w:tcW w:w="9016" w:type="dxa"/>
            <w:gridSpan w:val="2"/>
          </w:tcPr>
          <w:p w14:paraId="2BA0B71C" w14:textId="0798689D" w:rsidR="00ED4861" w:rsidRPr="00B56EE9" w:rsidRDefault="00ED4861" w:rsidP="00B56EE9">
            <w:pPr>
              <w:rPr>
                <w:b/>
                <w:bCs/>
              </w:rPr>
            </w:pPr>
            <w:r>
              <w:rPr>
                <w:b/>
                <w:bCs/>
              </w:rPr>
              <w:t>Uitwerking:</w:t>
            </w:r>
          </w:p>
          <w:p w14:paraId="55626260" w14:textId="34C2AE2D" w:rsidR="00ED4861" w:rsidRDefault="00ED4861" w:rsidP="00B56EE9"/>
          <w:p w14:paraId="489F66E3" w14:textId="77777777" w:rsidR="00ED4861" w:rsidRDefault="00ED4861" w:rsidP="00B56EE9"/>
          <w:p w14:paraId="3CFB6458" w14:textId="4E9C876D" w:rsidR="00ED4861" w:rsidRDefault="00ED4861" w:rsidP="00B56EE9"/>
          <w:p w14:paraId="660431E5" w14:textId="49FAFB1A" w:rsidR="00ED4861" w:rsidRDefault="00ED4861" w:rsidP="00B56EE9"/>
          <w:p w14:paraId="3C7FF747" w14:textId="77777777" w:rsidR="00ED4861" w:rsidRDefault="00ED4861" w:rsidP="00B56EE9"/>
          <w:p w14:paraId="689F6F30" w14:textId="6CC45E88" w:rsidR="00ED4861" w:rsidRDefault="00ED4861" w:rsidP="00B56EE9"/>
          <w:p w14:paraId="446B6AB0" w14:textId="67E8AF56" w:rsidR="00ED4861" w:rsidRDefault="00ED4861" w:rsidP="00B56EE9"/>
          <w:p w14:paraId="649B686E" w14:textId="77777777" w:rsidR="00ED4861" w:rsidRDefault="00ED4861" w:rsidP="00B56EE9"/>
          <w:p w14:paraId="16E332CE" w14:textId="77777777" w:rsidR="00ED4861" w:rsidRDefault="00ED4861" w:rsidP="00B56EE9"/>
          <w:p w14:paraId="2400B8FD" w14:textId="4779634C" w:rsidR="00ED4861" w:rsidRDefault="00ED4861" w:rsidP="00B56EE9"/>
        </w:tc>
      </w:tr>
    </w:tbl>
    <w:p w14:paraId="1EC34D6F" w14:textId="77777777" w:rsidR="00B56EE9" w:rsidRDefault="00B56EE9"/>
    <w:sectPr w:rsidR="00B56E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21162"/>
    <w:multiLevelType w:val="hybridMultilevel"/>
    <w:tmpl w:val="BDD4DF5A"/>
    <w:lvl w:ilvl="0" w:tplc="EBEC5F3A">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FE199A"/>
    <w:multiLevelType w:val="multilevel"/>
    <w:tmpl w:val="B882FA3E"/>
    <w:lvl w:ilvl="0">
      <w:start w:val="1"/>
      <w:numFmt w:val="decimal"/>
      <w:pStyle w:val="Lijstopsomteken"/>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687239">
    <w:abstractNumId w:val="1"/>
  </w:num>
  <w:num w:numId="2" w16cid:durableId="1222015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EE9"/>
    <w:rsid w:val="00074EF4"/>
    <w:rsid w:val="000933B3"/>
    <w:rsid w:val="000C63A5"/>
    <w:rsid w:val="00292355"/>
    <w:rsid w:val="00345B79"/>
    <w:rsid w:val="00504ABA"/>
    <w:rsid w:val="00675314"/>
    <w:rsid w:val="00876F72"/>
    <w:rsid w:val="0092627F"/>
    <w:rsid w:val="00961B87"/>
    <w:rsid w:val="00AE69EF"/>
    <w:rsid w:val="00B56EE9"/>
    <w:rsid w:val="00C16D62"/>
    <w:rsid w:val="00CD5575"/>
    <w:rsid w:val="00D71EC3"/>
    <w:rsid w:val="00ED486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7D5CD"/>
  <w15:chartTrackingRefBased/>
  <w15:docId w15:val="{F716F2A8-FC6F-4749-9704-60AD04FE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6EE9"/>
    <w:pPr>
      <w:spacing w:after="0" w:line="280" w:lineRule="atLeast"/>
    </w:pPr>
    <w:rPr>
      <w:rFonts w:ascii="Arial" w:eastAsia="Times New Roman" w:hAnsi="Arial" w:cs="Times New Roman"/>
      <w:sz w:val="20"/>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Lijstalinea niv 1"/>
    <w:basedOn w:val="Lijstopsomteken"/>
    <w:link w:val="LijstalineaChar"/>
    <w:uiPriority w:val="34"/>
    <w:qFormat/>
    <w:rsid w:val="00B56EE9"/>
    <w:pPr>
      <w:numPr>
        <w:numId w:val="0"/>
      </w:numPr>
      <w:tabs>
        <w:tab w:val="left" w:pos="397"/>
      </w:tabs>
    </w:pPr>
  </w:style>
  <w:style w:type="character" w:styleId="Verwijzingopmerking">
    <w:name w:val="annotation reference"/>
    <w:basedOn w:val="Standaardalinea-lettertype"/>
    <w:uiPriority w:val="99"/>
    <w:unhideWhenUsed/>
    <w:rsid w:val="00B56EE9"/>
    <w:rPr>
      <w:sz w:val="16"/>
      <w:szCs w:val="16"/>
    </w:rPr>
  </w:style>
  <w:style w:type="paragraph" w:styleId="Tekstopmerking">
    <w:name w:val="annotation text"/>
    <w:basedOn w:val="Standaard"/>
    <w:link w:val="TekstopmerkingChar"/>
    <w:uiPriority w:val="99"/>
    <w:unhideWhenUsed/>
    <w:rsid w:val="00B56EE9"/>
    <w:pPr>
      <w:spacing w:line="240" w:lineRule="auto"/>
    </w:pPr>
  </w:style>
  <w:style w:type="character" w:customStyle="1" w:styleId="TekstopmerkingChar">
    <w:name w:val="Tekst opmerking Char"/>
    <w:basedOn w:val="Standaardalinea-lettertype"/>
    <w:link w:val="Tekstopmerking"/>
    <w:uiPriority w:val="99"/>
    <w:rsid w:val="00B56EE9"/>
    <w:rPr>
      <w:rFonts w:ascii="Arial" w:eastAsia="Times New Roman" w:hAnsi="Arial" w:cs="Times New Roman"/>
      <w:sz w:val="20"/>
      <w:szCs w:val="20"/>
      <w:lang w:val="nl-NL" w:eastAsia="nl-NL"/>
    </w:rPr>
  </w:style>
  <w:style w:type="character" w:customStyle="1" w:styleId="LijstalineaChar">
    <w:name w:val="Lijstalinea Char"/>
    <w:aliases w:val="Lijstalinea niv 1 Char"/>
    <w:basedOn w:val="Standaardalinea-lettertype"/>
    <w:link w:val="Lijstalinea"/>
    <w:uiPriority w:val="34"/>
    <w:locked/>
    <w:rsid w:val="00B56EE9"/>
    <w:rPr>
      <w:rFonts w:ascii="Arial" w:eastAsia="Times New Roman" w:hAnsi="Arial" w:cs="Times New Roman"/>
      <w:sz w:val="20"/>
      <w:szCs w:val="20"/>
      <w:lang w:val="nl-NL" w:eastAsia="nl-NL"/>
    </w:rPr>
  </w:style>
  <w:style w:type="paragraph" w:styleId="Lijstopsomteken">
    <w:name w:val="List Bullet"/>
    <w:basedOn w:val="Standaard"/>
    <w:uiPriority w:val="99"/>
    <w:semiHidden/>
    <w:unhideWhenUsed/>
    <w:rsid w:val="00B56EE9"/>
    <w:pPr>
      <w:numPr>
        <w:numId w:val="1"/>
      </w:numPr>
      <w:contextualSpacing/>
    </w:pPr>
  </w:style>
  <w:style w:type="table" w:styleId="Tabelraster">
    <w:name w:val="Table Grid"/>
    <w:basedOn w:val="Standaardtabel"/>
    <w:uiPriority w:val="39"/>
    <w:rsid w:val="00B5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0C63A5"/>
    <w:pPr>
      <w:spacing w:after="0" w:line="240" w:lineRule="auto"/>
    </w:pPr>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F3B7E0B2274C9AB752FCA184F65B" ma:contentTypeVersion="11" ma:contentTypeDescription="Een nieuw document maken." ma:contentTypeScope="" ma:versionID="b24070d54d928390d81f38f304ba6147">
  <xsd:schema xmlns:xsd="http://www.w3.org/2001/XMLSchema" xmlns:xs="http://www.w3.org/2001/XMLSchema" xmlns:p="http://schemas.microsoft.com/office/2006/metadata/properties" xmlns:ns2="6fd5c8f4-deae-4ac4-b665-7114c37a03f1" xmlns:ns3="0ef04cca-1d88-4e31-b654-d64f66ed577e" targetNamespace="http://schemas.microsoft.com/office/2006/metadata/properties" ma:root="true" ma:fieldsID="f97483953e99e38f49900410df500ecb" ns2:_="" ns3:_="">
    <xsd:import namespace="6fd5c8f4-deae-4ac4-b665-7114c37a03f1"/>
    <xsd:import namespace="0ef04cca-1d88-4e31-b654-d64f66ed57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8f4-deae-4ac4-b665-7114c37a0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3937243-6444-462c-bfe0-47313b65061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f04cca-1d88-4e31-b654-d64f66ed577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d83b094a-604d-4bed-8db9-076cc73cfe64}" ma:internalName="TaxCatchAll" ma:showField="CatchAllData" ma:web="0ef04cca-1d88-4e31-b654-d64f66ed5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fd5c8f4-deae-4ac4-b665-7114c37a03f1">
      <Terms xmlns="http://schemas.microsoft.com/office/infopath/2007/PartnerControls"/>
    </lcf76f155ced4ddcb4097134ff3c332f>
    <TaxCatchAll xmlns="0ef04cca-1d88-4e31-b654-d64f66ed577e" xsi:nil="true"/>
  </documentManagement>
</p:properties>
</file>

<file path=customXml/itemProps1.xml><?xml version="1.0" encoding="utf-8"?>
<ds:datastoreItem xmlns:ds="http://schemas.openxmlformats.org/officeDocument/2006/customXml" ds:itemID="{E257EBE1-9B46-443F-9FCD-FC1982A8C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d5c8f4-deae-4ac4-b665-7114c37a03f1"/>
    <ds:schemaRef ds:uri="0ef04cca-1d88-4e31-b654-d64f66ed5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09B35-DF54-4A24-AFEF-691BDA1E2CEF}">
  <ds:schemaRefs>
    <ds:schemaRef ds:uri="http://schemas.microsoft.com/sharepoint/v3/contenttype/forms"/>
  </ds:schemaRefs>
</ds:datastoreItem>
</file>

<file path=customXml/itemProps3.xml><?xml version="1.0" encoding="utf-8"?>
<ds:datastoreItem xmlns:ds="http://schemas.openxmlformats.org/officeDocument/2006/customXml" ds:itemID="{45EF3624-E209-460C-BDAA-91E58A639D9D}">
  <ds:schemaRefs>
    <ds:schemaRef ds:uri="http://schemas.microsoft.com/office/2006/metadata/properties"/>
    <ds:schemaRef ds:uri="http://schemas.microsoft.com/office/infopath/2007/PartnerControls"/>
    <ds:schemaRef ds:uri="6fd5c8f4-deae-4ac4-b665-7114c37a03f1"/>
    <ds:schemaRef ds:uri="0ef04cca-1d88-4e31-b654-d64f66ed577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1158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Mirrel Gerver</dc:creator>
  <cp:keywords/>
  <dc:description/>
  <cp:lastModifiedBy>Mirrel Gerver</cp:lastModifiedBy>
  <cp:revision>6</cp:revision>
  <dcterms:created xsi:type="dcterms:W3CDTF">2023-02-07T14:32:00Z</dcterms:created>
  <dcterms:modified xsi:type="dcterms:W3CDTF">2023-02-07T14:33:00Z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0x01010068CDF3B7E0B2274C9AB752FCA184F65B</vt:lpwstr>
  </property>
</Properties>
</file>